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1A47" w14:textId="77777777" w:rsidR="00FE067E" w:rsidRDefault="003C6034" w:rsidP="00CC1F3B">
      <w:pPr>
        <w:pStyle w:val="TitlePageOrigin"/>
      </w:pPr>
      <w:r>
        <w:rPr>
          <w:caps w:val="0"/>
        </w:rPr>
        <w:t>WEST VIRGINIA LEGISLATURE</w:t>
      </w:r>
    </w:p>
    <w:p w14:paraId="11C7D496"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3A333A36" w14:textId="77777777" w:rsidR="00CD36CF" w:rsidRDefault="00DA116A" w:rsidP="00CC1F3B">
      <w:pPr>
        <w:pStyle w:val="TitlePageBillPrefix"/>
      </w:pPr>
      <w:sdt>
        <w:sdtPr>
          <w:tag w:val="IntroDate"/>
          <w:id w:val="-1236936958"/>
          <w:placeholder>
            <w:docPart w:val="DC77DEA1081A42F1A4351352CE466440"/>
          </w:placeholder>
          <w:text/>
        </w:sdtPr>
        <w:sdtEndPr/>
        <w:sdtContent>
          <w:r w:rsidR="00AE48A0">
            <w:t>Introduced</w:t>
          </w:r>
        </w:sdtContent>
      </w:sdt>
    </w:p>
    <w:p w14:paraId="5A4CFA8A" w14:textId="6A6C65D5" w:rsidR="00CD36CF" w:rsidRDefault="00DA116A" w:rsidP="00CC1F3B">
      <w:pPr>
        <w:pStyle w:val="BillNumber"/>
      </w:pPr>
      <w:sdt>
        <w:sdtPr>
          <w:tag w:val="Chamber"/>
          <w:id w:val="893011969"/>
          <w:lock w:val="sdtLocked"/>
          <w:placeholder>
            <w:docPart w:val="DEA13405A1DD4260BA40A8B811C565C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4F9F00C3F264A13B679CD2B4798A2A5"/>
          </w:placeholder>
          <w:text/>
        </w:sdtPr>
        <w:sdtEndPr/>
        <w:sdtContent>
          <w:r w:rsidR="00B529F7">
            <w:t>3442</w:t>
          </w:r>
        </w:sdtContent>
      </w:sdt>
    </w:p>
    <w:p w14:paraId="56346091" w14:textId="5D640DA6" w:rsidR="00CD36CF" w:rsidRDefault="00CD36CF" w:rsidP="00CC1F3B">
      <w:pPr>
        <w:pStyle w:val="Sponsors"/>
      </w:pPr>
      <w:r>
        <w:t xml:space="preserve">By </w:t>
      </w:r>
      <w:sdt>
        <w:sdtPr>
          <w:tag w:val="Sponsors"/>
          <w:id w:val="1589585889"/>
          <w:placeholder>
            <w:docPart w:val="B4DA5EF7A2E34C06AFA469367A7E89D2"/>
          </w:placeholder>
          <w:text w:multiLine="1"/>
        </w:sdtPr>
        <w:sdtEndPr/>
        <w:sdtContent>
          <w:r w:rsidR="004F35EE">
            <w:t>Delegate</w:t>
          </w:r>
          <w:r w:rsidR="00DA116A">
            <w:t>s</w:t>
          </w:r>
          <w:r w:rsidR="004F35EE">
            <w:t xml:space="preserve"> Mazzocchi</w:t>
          </w:r>
          <w:r w:rsidR="00DA116A">
            <w:t>, Kimble, Ridenour, Crouse, Butler, T. Howell, Dillon, and Bridges</w:t>
          </w:r>
        </w:sdtContent>
      </w:sdt>
    </w:p>
    <w:p w14:paraId="32696BC0" w14:textId="14F1BE17" w:rsidR="00E831B3" w:rsidRDefault="00CD36CF" w:rsidP="00CC1F3B">
      <w:pPr>
        <w:pStyle w:val="References"/>
      </w:pPr>
      <w:r>
        <w:t>[</w:t>
      </w:r>
      <w:sdt>
        <w:sdtPr>
          <w:tag w:val="References"/>
          <w:id w:val="-1043047873"/>
          <w:placeholder>
            <w:docPart w:val="61498FDFF2D94F28BD54A4C7D7357990"/>
          </w:placeholder>
          <w:text w:multiLine="1"/>
        </w:sdtPr>
        <w:sdtEndPr/>
        <w:sdtContent>
          <w:r w:rsidR="00B529F7">
            <w:t>Introduced March 17, 2025; referred to the Committee on the Judiciary</w:t>
          </w:r>
        </w:sdtContent>
      </w:sdt>
      <w:r>
        <w:t>]</w:t>
      </w:r>
    </w:p>
    <w:p w14:paraId="11576CC2" w14:textId="665327AE" w:rsidR="00303684" w:rsidRDefault="0000526A" w:rsidP="00CC1F3B">
      <w:pPr>
        <w:pStyle w:val="TitleSection"/>
      </w:pPr>
      <w:r>
        <w:lastRenderedPageBreak/>
        <w:t>A BILL</w:t>
      </w:r>
      <w:r w:rsidR="004F35EE" w:rsidRPr="004F35EE">
        <w:rPr>
          <w:color w:val="auto"/>
        </w:rPr>
        <w:t xml:space="preserve"> </w:t>
      </w:r>
      <w:r w:rsidR="004F35EE" w:rsidRPr="00542931">
        <w:rPr>
          <w:color w:val="auto"/>
        </w:rPr>
        <w:t xml:space="preserve">to amend and reenact §55-7-22 of the Code of West Virginia, 1931, as amended, relating to </w:t>
      </w:r>
      <w:bookmarkStart w:id="0" w:name="_Hlk63668917"/>
      <w:r w:rsidR="004F35EE" w:rsidRPr="00542931">
        <w:rPr>
          <w:color w:val="auto"/>
        </w:rPr>
        <w:t>use of force, including deadly force, in defense of self, real, and personal property</w:t>
      </w:r>
      <w:r w:rsidR="004F35EE">
        <w:rPr>
          <w:color w:val="auto"/>
        </w:rPr>
        <w:t xml:space="preserve"> in a residence, or on curtilage whereupon the home or other place of residence is located</w:t>
      </w:r>
      <w:r w:rsidR="004F35EE" w:rsidRPr="00542931">
        <w:rPr>
          <w:color w:val="auto"/>
        </w:rPr>
        <w:t xml:space="preserve">; providing </w:t>
      </w:r>
      <w:r w:rsidR="004F35EE">
        <w:rPr>
          <w:color w:val="auto"/>
        </w:rPr>
        <w:t>a complete defense</w:t>
      </w:r>
      <w:r w:rsidR="004F35EE" w:rsidRPr="00542931">
        <w:rPr>
          <w:color w:val="auto"/>
        </w:rPr>
        <w:t xml:space="preserve"> from civil and/or criminal prosecution against persons lawfully using force in defensive actions; when there is no duty to retreat; and providing for the receipt of court costs, fees, and expenses for persons acting to protect self, real, and personal property, another person or in </w:t>
      </w:r>
      <w:r w:rsidR="004F35EE">
        <w:rPr>
          <w:color w:val="auto"/>
        </w:rPr>
        <w:t>certain civil actions, providing what constitutes justified use of deadly force in defense of another</w:t>
      </w:r>
      <w:r w:rsidR="004F35EE" w:rsidRPr="00542931">
        <w:rPr>
          <w:color w:val="auto"/>
        </w:rPr>
        <w:t>.</w:t>
      </w:r>
      <w:bookmarkEnd w:id="0"/>
    </w:p>
    <w:p w14:paraId="61F4174E" w14:textId="77777777" w:rsidR="00303684" w:rsidRDefault="00303684" w:rsidP="00CC1F3B">
      <w:pPr>
        <w:pStyle w:val="EnactingClause"/>
      </w:pPr>
      <w:r>
        <w:t>Be it enacted by the Legislature of West Virginia:</w:t>
      </w:r>
    </w:p>
    <w:p w14:paraId="6C2EFA74"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2487B55" w14:textId="77777777" w:rsidR="004F35EE" w:rsidRPr="00542931" w:rsidRDefault="004F35EE" w:rsidP="004F35EE">
      <w:pPr>
        <w:pStyle w:val="ArticleHeading"/>
        <w:rPr>
          <w:color w:val="auto"/>
        </w:rPr>
        <w:sectPr w:rsidR="004F35EE" w:rsidRPr="00542931" w:rsidSect="004F35EE">
          <w:type w:val="continuous"/>
          <w:pgSz w:w="12240" w:h="15840" w:code="1"/>
          <w:pgMar w:top="1440" w:right="1440" w:bottom="1440" w:left="1440" w:header="720" w:footer="720" w:gutter="0"/>
          <w:lnNumType w:countBy="1" w:restart="newSection"/>
          <w:cols w:space="720"/>
          <w:titlePg/>
          <w:docGrid w:linePitch="360"/>
        </w:sectPr>
      </w:pPr>
      <w:r w:rsidRPr="00542931">
        <w:rPr>
          <w:color w:val="auto"/>
        </w:rPr>
        <w:t xml:space="preserve">ARTICLE 7. ACTIONS FOR INJURIES </w:t>
      </w:r>
      <w:r w:rsidRPr="00542931">
        <w:rPr>
          <w:color w:val="auto"/>
          <w:u w:val="single"/>
        </w:rPr>
        <w:t>AND ACTIONS RELATING TO NECESSARY DEADLY FORCE.</w:t>
      </w:r>
    </w:p>
    <w:p w14:paraId="614B1C4A" w14:textId="4A4429EA" w:rsidR="008736AA" w:rsidRPr="004F35EE" w:rsidRDefault="004F35EE" w:rsidP="004F35EE">
      <w:pPr>
        <w:pStyle w:val="SectionHeading"/>
        <w:rPr>
          <w:color w:val="auto"/>
        </w:rPr>
      </w:pPr>
      <w:r w:rsidRPr="00542931">
        <w:rPr>
          <w:color w:val="auto"/>
        </w:rPr>
        <w:t xml:space="preserve">§55-7-22. Civil </w:t>
      </w:r>
      <w:r w:rsidRPr="00542931">
        <w:rPr>
          <w:color w:val="auto"/>
          <w:u w:val="single"/>
        </w:rPr>
        <w:t>and criminal</w:t>
      </w:r>
      <w:r w:rsidRPr="00542931">
        <w:rPr>
          <w:color w:val="auto"/>
        </w:rPr>
        <w:t xml:space="preserve"> relief for persons resisting certain criminal activities; </w:t>
      </w:r>
      <w:r>
        <w:rPr>
          <w:color w:val="auto"/>
          <w:u w:val="single"/>
        </w:rPr>
        <w:t>c</w:t>
      </w:r>
      <w:r w:rsidRPr="00852CE9">
        <w:rPr>
          <w:color w:val="auto"/>
          <w:u w:val="single"/>
        </w:rPr>
        <w:t xml:space="preserve">ivil and </w:t>
      </w:r>
      <w:r>
        <w:rPr>
          <w:color w:val="auto"/>
          <w:u w:val="single"/>
        </w:rPr>
        <w:t>c</w:t>
      </w:r>
      <w:r w:rsidRPr="00852CE9">
        <w:rPr>
          <w:color w:val="auto"/>
          <w:u w:val="single"/>
        </w:rPr>
        <w:t>riminal relief for</w:t>
      </w:r>
      <w:r w:rsidRPr="00542931">
        <w:rPr>
          <w:color w:val="auto"/>
          <w:u w:val="single"/>
        </w:rPr>
        <w:t xml:space="preserve"> persons resisting certain criminal activities and using permitted force and acting within the law for the use of that force</w:t>
      </w:r>
      <w:r>
        <w:rPr>
          <w:color w:val="auto"/>
          <w:u w:val="single"/>
        </w:rPr>
        <w:t>; exceptions to relief; nonapplication of relief when</w:t>
      </w:r>
      <w:r w:rsidRPr="009C1AB8">
        <w:rPr>
          <w:color w:val="auto"/>
          <w:u w:val="single"/>
        </w:rPr>
        <w:t xml:space="preserve"> person creates a hazardous or dangerous condition</w:t>
      </w:r>
      <w:r>
        <w:rPr>
          <w:color w:val="auto"/>
          <w:u w:val="single"/>
        </w:rPr>
        <w:t>;</w:t>
      </w:r>
      <w:r w:rsidRPr="009C1AB8">
        <w:rPr>
          <w:color w:val="auto"/>
          <w:u w:val="single"/>
        </w:rPr>
        <w:t xml:space="preserve"> </w:t>
      </w:r>
      <w:r>
        <w:rPr>
          <w:color w:val="auto"/>
          <w:u w:val="single"/>
        </w:rPr>
        <w:t>providing civil remedies in civil actions relating to justified use of force; use of deadly force in defense of others</w:t>
      </w:r>
      <w:r w:rsidRPr="00542931">
        <w:rPr>
          <w:color w:val="auto"/>
          <w:u w:val="single"/>
        </w:rPr>
        <w:t>.</w:t>
      </w:r>
    </w:p>
    <w:p w14:paraId="52585753" w14:textId="1591A6E3" w:rsidR="004F35EE" w:rsidRPr="00542931" w:rsidRDefault="004F35EE" w:rsidP="004F35EE">
      <w:pPr>
        <w:pStyle w:val="SectionBody"/>
        <w:rPr>
          <w:color w:val="auto"/>
        </w:rPr>
      </w:pPr>
      <w:r w:rsidRPr="004F35EE">
        <w:rPr>
          <w:color w:val="auto"/>
          <w:u w:val="single"/>
        </w:rPr>
        <w:t>(a)</w:t>
      </w:r>
      <w:r>
        <w:rPr>
          <w:b/>
          <w:bCs/>
          <w:color w:val="auto"/>
          <w:u w:val="single"/>
        </w:rPr>
        <w:t xml:space="preserve"> </w:t>
      </w:r>
      <w:r w:rsidRPr="00542931">
        <w:rPr>
          <w:i/>
          <w:iCs/>
          <w:color w:val="auto"/>
          <w:u w:val="single"/>
        </w:rPr>
        <w:t>Lawful use of force. --</w:t>
      </w:r>
      <w:r w:rsidRPr="00542931">
        <w:rPr>
          <w:i/>
          <w:iCs/>
          <w:color w:val="auto"/>
        </w:rPr>
        <w:t xml:space="preserve"> </w:t>
      </w:r>
      <w:r w:rsidRPr="00542931">
        <w:rPr>
          <w:color w:val="auto"/>
        </w:rPr>
        <w:t xml:space="preserve">A lawful occupant within a home or other place of residence is justified in using </w:t>
      </w:r>
      <w:r w:rsidRPr="00542931">
        <w:rPr>
          <w:strike/>
          <w:color w:val="auto"/>
        </w:rPr>
        <w:t>reasonable and proportionate</w:t>
      </w:r>
      <w:r w:rsidRPr="00542931">
        <w:rPr>
          <w:color w:val="auto"/>
        </w:rPr>
        <w:t xml:space="preserve"> force, including deadly force, against an intruder or attacker to prevent a forcible entry into the home or residence or to terminate the intruder’s or attacker’s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221AF1A8" w14:textId="77777777" w:rsidR="004F35EE" w:rsidRPr="00542931" w:rsidRDefault="004F35EE" w:rsidP="004F35EE">
      <w:pPr>
        <w:pStyle w:val="SectionBody"/>
        <w:rPr>
          <w:color w:val="auto"/>
        </w:rPr>
      </w:pPr>
      <w:r w:rsidRPr="00542931">
        <w:rPr>
          <w:color w:val="auto"/>
        </w:rPr>
        <w:t xml:space="preserve">(b) A lawful occupant within a home or other place of residence does not have a duty to </w:t>
      </w:r>
      <w:r w:rsidRPr="00542931">
        <w:rPr>
          <w:color w:val="auto"/>
        </w:rPr>
        <w:lastRenderedPageBreak/>
        <w:t>retreat from an intruder or attacker in the circumstances described in subsection (a) of this section.</w:t>
      </w:r>
    </w:p>
    <w:p w14:paraId="7EB58016" w14:textId="281AA2EB" w:rsidR="004F35EE" w:rsidRDefault="004F35EE" w:rsidP="004F35EE">
      <w:pPr>
        <w:pStyle w:val="SectionBody"/>
        <w:rPr>
          <w:color w:val="auto"/>
        </w:rPr>
      </w:pPr>
      <w:r w:rsidRPr="00542931">
        <w:rPr>
          <w:color w:val="auto"/>
        </w:rPr>
        <w:t xml:space="preserve">(c) A person not engaged in unlawful activity who is attacked in </w:t>
      </w:r>
      <w:bookmarkStart w:id="1" w:name="_Hlk156309341"/>
      <w:r w:rsidRPr="00542931">
        <w:rPr>
          <w:color w:val="auto"/>
        </w:rPr>
        <w:t xml:space="preserve">any place </w:t>
      </w:r>
      <w:r w:rsidRPr="00F25E6F">
        <w:rPr>
          <w:strike/>
          <w:color w:val="auto"/>
        </w:rPr>
        <w:t xml:space="preserve">he or she has </w:t>
      </w:r>
      <w:bookmarkStart w:id="2" w:name="_Hlk63607542"/>
      <w:r w:rsidRPr="00F25E6F">
        <w:rPr>
          <w:strike/>
          <w:color w:val="auto"/>
        </w:rPr>
        <w:t>a legal right to be outside</w:t>
      </w:r>
      <w:r>
        <w:rPr>
          <w:color w:val="auto"/>
        </w:rPr>
        <w:t xml:space="preserve"> </w:t>
      </w:r>
      <w:r>
        <w:rPr>
          <w:color w:val="auto"/>
          <w:u w:val="single"/>
        </w:rPr>
        <w:t xml:space="preserve">within the </w:t>
      </w:r>
      <w:r w:rsidRPr="00653413">
        <w:rPr>
          <w:color w:val="auto"/>
          <w:u w:val="single"/>
        </w:rPr>
        <w:t>curtilage</w:t>
      </w:r>
      <w:r>
        <w:rPr>
          <w:color w:val="auto"/>
        </w:rPr>
        <w:t xml:space="preserve"> </w:t>
      </w:r>
      <w:r w:rsidRPr="00653413">
        <w:rPr>
          <w:color w:val="auto"/>
        </w:rPr>
        <w:t>of</w:t>
      </w:r>
      <w:r>
        <w:rPr>
          <w:color w:val="auto"/>
        </w:rPr>
        <w:t xml:space="preserve"> </w:t>
      </w:r>
      <w:r w:rsidRPr="00F25E6F">
        <w:rPr>
          <w:color w:val="auto"/>
        </w:rPr>
        <w:t>his</w:t>
      </w:r>
      <w:r w:rsidRPr="00542931">
        <w:rPr>
          <w:color w:val="auto"/>
        </w:rPr>
        <w:t xml:space="preserve"> or her home or </w:t>
      </w:r>
      <w:r>
        <w:rPr>
          <w:color w:val="auto"/>
          <w:u w:val="single"/>
        </w:rPr>
        <w:t xml:space="preserve">other place of </w:t>
      </w:r>
      <w:r w:rsidRPr="00542931">
        <w:rPr>
          <w:color w:val="auto"/>
        </w:rPr>
        <w:t>residence</w:t>
      </w:r>
      <w:bookmarkEnd w:id="2"/>
      <w:r>
        <w:rPr>
          <w:color w:val="auto"/>
          <w:u w:val="single"/>
        </w:rPr>
        <w:t>,</w:t>
      </w:r>
      <w:bookmarkEnd w:id="1"/>
      <w:r>
        <w:rPr>
          <w:color w:val="auto"/>
        </w:rPr>
        <w:t xml:space="preserve"> </w:t>
      </w:r>
      <w:r w:rsidRPr="00B552BB">
        <w:rPr>
          <w:color w:val="auto"/>
        </w:rPr>
        <w:t>may</w:t>
      </w:r>
      <w:r w:rsidRPr="00542931">
        <w:rPr>
          <w:color w:val="auto"/>
        </w:rPr>
        <w:t xml:space="preserve"> use </w:t>
      </w:r>
      <w:r w:rsidRPr="00542931">
        <w:rPr>
          <w:strike/>
          <w:color w:val="auto"/>
        </w:rPr>
        <w:t>reasonable and proportionate</w:t>
      </w:r>
      <w:r w:rsidRPr="00542931">
        <w:rPr>
          <w:color w:val="auto"/>
        </w:rPr>
        <w:t xml:space="preserve"> force</w:t>
      </w:r>
      <w:r w:rsidRPr="00542931">
        <w:rPr>
          <w:rFonts w:cs="Arial"/>
          <w:color w:val="auto"/>
        </w:rPr>
        <w:t xml:space="preserve">, </w:t>
      </w:r>
      <w:r>
        <w:rPr>
          <w:rFonts w:cs="Arial"/>
          <w:color w:val="auto"/>
          <w:u w:val="single"/>
        </w:rPr>
        <w:t>including deadly force,</w:t>
      </w:r>
      <w:r>
        <w:rPr>
          <w:rFonts w:cs="Arial"/>
          <w:color w:val="auto"/>
        </w:rPr>
        <w:t xml:space="preserve"> </w:t>
      </w:r>
      <w:r w:rsidRPr="00542931">
        <w:rPr>
          <w:color w:val="auto"/>
        </w:rPr>
        <w:t>against an intruder or attacker</w:t>
      </w:r>
      <w:r w:rsidRPr="00B552BB">
        <w:rPr>
          <w:color w:val="auto"/>
        </w:rPr>
        <w:t xml:space="preserve"> </w:t>
      </w:r>
      <w:r w:rsidRPr="00653413">
        <w:rPr>
          <w:color w:val="auto"/>
          <w:u w:val="single"/>
        </w:rPr>
        <w:t>to prevent</w:t>
      </w:r>
      <w:r>
        <w:rPr>
          <w:color w:val="auto"/>
          <w:u w:val="single"/>
        </w:rPr>
        <w:t xml:space="preserve"> forcible entry into the curtilage or home or other place of residence or to terminate the intruder’s, or attacker’s, unlawful entry upon the curtilage or home or other place of residence</w:t>
      </w:r>
      <w:r w:rsidRPr="00653413">
        <w:rPr>
          <w:color w:val="auto"/>
          <w:u w:val="single"/>
        </w:rPr>
        <w:t xml:space="preserve"> </w:t>
      </w:r>
      <w:r>
        <w:rPr>
          <w:color w:val="auto"/>
          <w:u w:val="single"/>
        </w:rPr>
        <w:t xml:space="preserve">without a duty to retreat </w:t>
      </w:r>
      <w:r w:rsidRPr="00B94A90">
        <w:rPr>
          <w:color w:val="auto"/>
          <w:u w:val="single"/>
        </w:rPr>
        <w:t xml:space="preserve">if the </w:t>
      </w:r>
      <w:r>
        <w:rPr>
          <w:color w:val="auto"/>
          <w:u w:val="single"/>
        </w:rPr>
        <w:t>person</w:t>
      </w:r>
      <w:r w:rsidRPr="00B94A90">
        <w:rPr>
          <w:color w:val="auto"/>
          <w:u w:val="single"/>
        </w:rPr>
        <w:t xml:space="preserve"> reasonably apprehends that the intruder or attacker may kill or inflict serious bodily harm upon the </w:t>
      </w:r>
      <w:r>
        <w:rPr>
          <w:color w:val="auto"/>
          <w:u w:val="single"/>
        </w:rPr>
        <w:t>person,</w:t>
      </w:r>
      <w:r w:rsidRPr="00B94A90">
        <w:rPr>
          <w:color w:val="auto"/>
          <w:u w:val="single"/>
        </w:rPr>
        <w:t xml:space="preserve"> or others</w:t>
      </w:r>
      <w:r>
        <w:rPr>
          <w:color w:val="auto"/>
          <w:u w:val="single"/>
        </w:rPr>
        <w:t>,</w:t>
      </w:r>
      <w:r w:rsidRPr="00B94A90">
        <w:rPr>
          <w:color w:val="auto"/>
          <w:u w:val="single"/>
        </w:rPr>
        <w:t xml:space="preserve"> </w:t>
      </w:r>
      <w:r>
        <w:rPr>
          <w:color w:val="auto"/>
          <w:u w:val="single"/>
        </w:rPr>
        <w:t>on the curtilage whereupon</w:t>
      </w:r>
      <w:r w:rsidRPr="00B94A90">
        <w:rPr>
          <w:color w:val="auto"/>
          <w:u w:val="single"/>
        </w:rPr>
        <w:t xml:space="preserve"> the home or residence</w:t>
      </w:r>
      <w:r>
        <w:rPr>
          <w:color w:val="auto"/>
          <w:u w:val="single"/>
        </w:rPr>
        <w:t xml:space="preserve"> is located,</w:t>
      </w:r>
      <w:r w:rsidRPr="00B94A90">
        <w:rPr>
          <w:color w:val="auto"/>
          <w:u w:val="single"/>
        </w:rPr>
        <w:t xml:space="preserve"> or if the </w:t>
      </w:r>
      <w:r>
        <w:rPr>
          <w:color w:val="auto"/>
          <w:u w:val="single"/>
        </w:rPr>
        <w:t>person</w:t>
      </w:r>
      <w:r w:rsidRPr="00B94A90">
        <w:rPr>
          <w:color w:val="auto"/>
          <w:u w:val="single"/>
        </w:rPr>
        <w:t xml:space="preserve"> reasonably believes that the intruder or attacker intends to commit a felony </w:t>
      </w:r>
      <w:r>
        <w:rPr>
          <w:color w:val="auto"/>
          <w:u w:val="single"/>
        </w:rPr>
        <w:t>upo</w:t>
      </w:r>
      <w:r w:rsidRPr="00B94A90">
        <w:rPr>
          <w:color w:val="auto"/>
          <w:u w:val="single"/>
        </w:rPr>
        <w:t xml:space="preserve">n the home or </w:t>
      </w:r>
      <w:r>
        <w:rPr>
          <w:color w:val="auto"/>
          <w:u w:val="single"/>
        </w:rPr>
        <w:t xml:space="preserve">other place of </w:t>
      </w:r>
      <w:r w:rsidRPr="00B94A90">
        <w:rPr>
          <w:color w:val="auto"/>
          <w:u w:val="single"/>
        </w:rPr>
        <w:t>residence</w:t>
      </w:r>
      <w:r>
        <w:rPr>
          <w:color w:val="auto"/>
          <w:u w:val="single"/>
        </w:rPr>
        <w:t>, or upon the curtilage whereupon the home or other place of residence is located</w:t>
      </w:r>
      <w:r w:rsidRPr="00B94A90">
        <w:rPr>
          <w:color w:val="auto"/>
          <w:u w:val="single"/>
        </w:rPr>
        <w:t xml:space="preserve"> and the occupant reasonably believes deadly force is necessary</w:t>
      </w:r>
      <w:r w:rsidRPr="000E2BDC">
        <w:rPr>
          <w:color w:val="auto"/>
          <w:u w:val="single"/>
        </w:rPr>
        <w:t xml:space="preserve">: </w:t>
      </w:r>
      <w:r w:rsidRPr="000E2BDC">
        <w:rPr>
          <w:i/>
          <w:iCs/>
          <w:color w:val="auto"/>
          <w:u w:val="single"/>
        </w:rPr>
        <w:t>Provided</w:t>
      </w:r>
      <w:r w:rsidR="008E6208" w:rsidRPr="00CF0207">
        <w:rPr>
          <w:i/>
          <w:iCs/>
          <w:color w:val="auto"/>
          <w:u w:val="single"/>
        </w:rPr>
        <w:t xml:space="preserve">, </w:t>
      </w:r>
      <w:r w:rsidR="008E6208" w:rsidRPr="00CF0207">
        <w:rPr>
          <w:color w:val="auto"/>
          <w:u w:val="single"/>
        </w:rPr>
        <w:t>T</w:t>
      </w:r>
      <w:r w:rsidRPr="00CF0207">
        <w:rPr>
          <w:color w:val="auto"/>
          <w:u w:val="single"/>
        </w:rPr>
        <w:t>hat t</w:t>
      </w:r>
      <w:r w:rsidRPr="000E2BDC">
        <w:rPr>
          <w:color w:val="auto"/>
          <w:u w:val="single"/>
        </w:rPr>
        <w:t>he term curtilage does not include any common area shared between two or more homes or residences</w:t>
      </w:r>
      <w:r w:rsidRPr="000E2BDC">
        <w:rPr>
          <w:i/>
          <w:iCs/>
          <w:color w:val="auto"/>
          <w:u w:val="single"/>
        </w:rPr>
        <w:t>.</w:t>
      </w:r>
      <w:r w:rsidRPr="00B94A90">
        <w:rPr>
          <w:color w:val="auto"/>
        </w:rPr>
        <w:t xml:space="preserve"> </w:t>
      </w:r>
      <w:r w:rsidRPr="00F25E6F">
        <w:rPr>
          <w:i/>
          <w:iCs/>
          <w:strike/>
          <w:color w:val="auto"/>
        </w:rPr>
        <w:t>Provided,</w:t>
      </w:r>
      <w:r w:rsidRPr="00F25E6F">
        <w:rPr>
          <w:strike/>
          <w:color w:val="auto"/>
        </w:rPr>
        <w:t xml:space="preserve"> That such person may use deadly force against an intruder or attacker in a place that is not his or her residence</w:t>
      </w:r>
      <w:r w:rsidRPr="00F25E6F">
        <w:rPr>
          <w:strike/>
          <w:color w:val="auto"/>
          <w:u w:val="single"/>
        </w:rPr>
        <w:t xml:space="preserve"> </w:t>
      </w:r>
      <w:r w:rsidRPr="00F25E6F">
        <w:rPr>
          <w:strike/>
          <w:color w:val="auto"/>
        </w:rPr>
        <w:t>without a duty to retreat if the person reasonably believes that he or she or another is in imminent danger of death or serious bodily harm from which he or she or another can only be saved by the use of deadly force against the intruder or attacker.</w:t>
      </w:r>
    </w:p>
    <w:p w14:paraId="13FFC5D4" w14:textId="6DD17260" w:rsidR="004F35EE" w:rsidRPr="00F25E6F" w:rsidRDefault="004F35EE" w:rsidP="004F35EE">
      <w:pPr>
        <w:pStyle w:val="SectionBody"/>
        <w:rPr>
          <w:color w:val="auto"/>
          <w:u w:val="single"/>
        </w:rPr>
      </w:pPr>
      <w:r w:rsidRPr="00F25E6F">
        <w:rPr>
          <w:color w:val="auto"/>
          <w:u w:val="single"/>
        </w:rPr>
        <w:t xml:space="preserve">(d) That </w:t>
      </w:r>
      <w:r>
        <w:rPr>
          <w:color w:val="auto"/>
          <w:u w:val="single"/>
        </w:rPr>
        <w:t>a</w:t>
      </w:r>
      <w:r w:rsidRPr="00F25E6F">
        <w:rPr>
          <w:color w:val="auto"/>
          <w:u w:val="single"/>
        </w:rPr>
        <w:t xml:space="preserve"> person may use deadly force against an intruder or attacker in a place that is not his or her residence if the person reasonably believes that he or she</w:t>
      </w:r>
      <w:r>
        <w:rPr>
          <w:color w:val="auto"/>
          <w:u w:val="single"/>
        </w:rPr>
        <w:t>,</w:t>
      </w:r>
      <w:r w:rsidRPr="00F25E6F">
        <w:rPr>
          <w:color w:val="auto"/>
          <w:u w:val="single"/>
        </w:rPr>
        <w:t xml:space="preserve"> or another</w:t>
      </w:r>
      <w:r>
        <w:rPr>
          <w:color w:val="auto"/>
          <w:u w:val="single"/>
        </w:rPr>
        <w:t>,</w:t>
      </w:r>
      <w:r w:rsidRPr="00F25E6F">
        <w:rPr>
          <w:color w:val="auto"/>
          <w:u w:val="single"/>
        </w:rPr>
        <w:t xml:space="preserve"> is in imminent danger of death or serious bodily harm from which he or she or another can only be saved by the use of deadly force against the intruder or attacker.</w:t>
      </w:r>
    </w:p>
    <w:p w14:paraId="565516FA" w14:textId="77777777" w:rsidR="004F35EE" w:rsidRPr="00542931" w:rsidRDefault="004F35EE" w:rsidP="004F35EE">
      <w:pPr>
        <w:pStyle w:val="SectionBody"/>
        <w:rPr>
          <w:color w:val="auto"/>
        </w:rPr>
      </w:pPr>
      <w:r w:rsidRPr="00F25E6F">
        <w:rPr>
          <w:strike/>
          <w:color w:val="auto"/>
        </w:rPr>
        <w:t>(d)</w:t>
      </w:r>
      <w:r w:rsidRPr="00542931">
        <w:rPr>
          <w:color w:val="auto"/>
        </w:rPr>
        <w:t xml:space="preserve"> </w:t>
      </w:r>
      <w:r>
        <w:rPr>
          <w:color w:val="auto"/>
          <w:u w:val="single"/>
        </w:rPr>
        <w:t>(e)</w:t>
      </w:r>
      <w:r>
        <w:rPr>
          <w:color w:val="auto"/>
        </w:rPr>
        <w:t xml:space="preserve"> </w:t>
      </w:r>
      <w:r w:rsidRPr="00542931">
        <w:rPr>
          <w:color w:val="auto"/>
        </w:rPr>
        <w:t xml:space="preserve">The justified use of </w:t>
      </w:r>
      <w:r w:rsidRPr="00542931">
        <w:rPr>
          <w:strike/>
          <w:color w:val="auto"/>
        </w:rPr>
        <w:t>reasonable and proportionate</w:t>
      </w:r>
      <w:r w:rsidRPr="00542931">
        <w:rPr>
          <w:color w:val="auto"/>
        </w:rPr>
        <w:t xml:space="preserve"> force under this section shall constitute a full and complete defense to any civil action brought by an intruder or attacker against a person using such force</w:t>
      </w:r>
      <w:r w:rsidRPr="008378A1">
        <w:rPr>
          <w:color w:val="auto"/>
          <w:u w:val="single"/>
        </w:rPr>
        <w:t xml:space="preserve">. </w:t>
      </w:r>
      <w:r>
        <w:rPr>
          <w:color w:val="auto"/>
          <w:u w:val="single"/>
        </w:rPr>
        <w:t>The j</w:t>
      </w:r>
      <w:r w:rsidRPr="008378A1">
        <w:rPr>
          <w:rFonts w:cs="Arial"/>
          <w:color w:val="auto"/>
          <w:u w:val="single"/>
        </w:rPr>
        <w:t>ustified</w:t>
      </w:r>
      <w:r w:rsidRPr="00542931">
        <w:rPr>
          <w:rFonts w:cs="Arial"/>
          <w:color w:val="auto"/>
          <w:u w:val="single"/>
        </w:rPr>
        <w:t xml:space="preserve"> use of force</w:t>
      </w:r>
      <w:r>
        <w:rPr>
          <w:rFonts w:cs="Arial"/>
          <w:color w:val="auto"/>
          <w:u w:val="single"/>
        </w:rPr>
        <w:t xml:space="preserve"> under this section</w:t>
      </w:r>
      <w:r w:rsidRPr="00542931">
        <w:rPr>
          <w:rFonts w:cs="Arial"/>
          <w:color w:val="auto"/>
          <w:u w:val="single"/>
        </w:rPr>
        <w:t xml:space="preserve"> shall constitute a </w:t>
      </w:r>
      <w:r>
        <w:rPr>
          <w:rFonts w:cs="Arial"/>
          <w:color w:val="auto"/>
          <w:u w:val="single"/>
        </w:rPr>
        <w:t xml:space="preserve">complete </w:t>
      </w:r>
      <w:r w:rsidRPr="00542931">
        <w:rPr>
          <w:rFonts w:cs="Arial"/>
          <w:color w:val="auto"/>
          <w:u w:val="single"/>
        </w:rPr>
        <w:t>defense to any criminal action</w:t>
      </w:r>
      <w:r w:rsidRPr="00542931">
        <w:rPr>
          <w:color w:val="auto"/>
          <w:u w:val="single"/>
        </w:rPr>
        <w:t>.</w:t>
      </w:r>
    </w:p>
    <w:p w14:paraId="195F612B" w14:textId="77777777" w:rsidR="004F35EE" w:rsidRPr="00542931" w:rsidRDefault="004F35EE" w:rsidP="004F35EE">
      <w:pPr>
        <w:pStyle w:val="SectionBody"/>
        <w:rPr>
          <w:color w:val="auto"/>
        </w:rPr>
      </w:pPr>
      <w:r w:rsidRPr="00F25E6F">
        <w:rPr>
          <w:strike/>
          <w:color w:val="auto"/>
        </w:rPr>
        <w:t>(e)</w:t>
      </w:r>
      <w:r w:rsidRPr="00542931">
        <w:rPr>
          <w:color w:val="auto"/>
        </w:rPr>
        <w:t xml:space="preserve"> </w:t>
      </w:r>
      <w:r>
        <w:rPr>
          <w:color w:val="auto"/>
          <w:u w:val="single"/>
        </w:rPr>
        <w:t>(f)</w:t>
      </w:r>
      <w:r>
        <w:rPr>
          <w:color w:val="auto"/>
        </w:rPr>
        <w:t xml:space="preserve"> </w:t>
      </w:r>
      <w:r w:rsidRPr="00542931">
        <w:rPr>
          <w:color w:val="auto"/>
        </w:rPr>
        <w:t>The full and complete civil</w:t>
      </w:r>
      <w:r>
        <w:rPr>
          <w:color w:val="auto"/>
        </w:rPr>
        <w:t xml:space="preserve"> </w:t>
      </w:r>
      <w:r>
        <w:rPr>
          <w:color w:val="auto"/>
          <w:u w:val="single"/>
        </w:rPr>
        <w:t>and criminal</w:t>
      </w:r>
      <w:r w:rsidRPr="00542931">
        <w:rPr>
          <w:color w:val="auto"/>
        </w:rPr>
        <w:t xml:space="preserve"> defense created by the provisions of this </w:t>
      </w:r>
      <w:r w:rsidRPr="00542931">
        <w:rPr>
          <w:color w:val="auto"/>
        </w:rPr>
        <w:lastRenderedPageBreak/>
        <w:t>section is not available to a person who:</w:t>
      </w:r>
    </w:p>
    <w:p w14:paraId="7B1F7B1F" w14:textId="77777777" w:rsidR="004F35EE" w:rsidRPr="00542931" w:rsidRDefault="004F35EE" w:rsidP="004F35EE">
      <w:pPr>
        <w:pStyle w:val="SectionBody"/>
        <w:rPr>
          <w:color w:val="auto"/>
        </w:rPr>
      </w:pPr>
      <w:r w:rsidRPr="00542931">
        <w:rPr>
          <w:color w:val="auto"/>
        </w:rPr>
        <w:t>(1) Is attempting to commit, committing, or escaping from the commission of a felony;</w:t>
      </w:r>
    </w:p>
    <w:p w14:paraId="01C33F90" w14:textId="77777777" w:rsidR="004F35EE" w:rsidRPr="00542931" w:rsidRDefault="004F35EE" w:rsidP="004F35EE">
      <w:pPr>
        <w:pStyle w:val="SectionBody"/>
        <w:rPr>
          <w:color w:val="auto"/>
        </w:rPr>
      </w:pPr>
      <w:r w:rsidRPr="00542931">
        <w:rPr>
          <w:color w:val="auto"/>
        </w:rPr>
        <w:t>(2) Initially provokes the use of force against himself, herself, or another with the intent to use such force as an excuse to inflict bodily harm upon the assailant; or</w:t>
      </w:r>
    </w:p>
    <w:p w14:paraId="3A6A2EFC" w14:textId="77777777" w:rsidR="004F35EE" w:rsidRPr="00542931" w:rsidRDefault="004F35EE" w:rsidP="004F35EE">
      <w:pPr>
        <w:pStyle w:val="SectionBody"/>
        <w:rPr>
          <w:color w:val="auto"/>
        </w:rPr>
      </w:pPr>
      <w:r w:rsidRPr="00542931">
        <w:rPr>
          <w:color w:val="auto"/>
        </w:rPr>
        <w:t>(3) Otherwise initially provokes the use of force against himself, herself, or another, unless he or she withdraws from physical contact with the assailant and indicates clearly to the assailant that he or she desires to withdraw and terminate the use of force, but the assailant continues or resumes the use of force.</w:t>
      </w:r>
    </w:p>
    <w:p w14:paraId="169951D1" w14:textId="77777777" w:rsidR="004F35EE" w:rsidRPr="00542931" w:rsidRDefault="004F35EE" w:rsidP="004F35EE">
      <w:pPr>
        <w:pStyle w:val="SectionBody"/>
        <w:rPr>
          <w:color w:val="auto"/>
        </w:rPr>
      </w:pPr>
      <w:r w:rsidRPr="00F25E6F">
        <w:rPr>
          <w:strike/>
          <w:color w:val="auto"/>
        </w:rPr>
        <w:t>(f)</w:t>
      </w:r>
      <w:r w:rsidRPr="00542931">
        <w:rPr>
          <w:color w:val="auto"/>
        </w:rPr>
        <w:t xml:space="preserve"> </w:t>
      </w:r>
      <w:r>
        <w:rPr>
          <w:color w:val="auto"/>
          <w:u w:val="single"/>
        </w:rPr>
        <w:t>(g)</w:t>
      </w:r>
      <w:r>
        <w:rPr>
          <w:color w:val="auto"/>
        </w:rPr>
        <w:t xml:space="preserve"> </w:t>
      </w:r>
      <w:r w:rsidRPr="00542931">
        <w:rPr>
          <w:color w:val="auto"/>
        </w:rPr>
        <w:t xml:space="preserve">The provisions of this section do not apply to the </w:t>
      </w:r>
      <w:bookmarkStart w:id="3" w:name="_Hlk156991887"/>
      <w:r w:rsidRPr="00542931">
        <w:rPr>
          <w:color w:val="auto"/>
        </w:rPr>
        <w:t>creation of a hazardous or dangerous condition</w:t>
      </w:r>
      <w:bookmarkEnd w:id="3"/>
      <w:r w:rsidRPr="00542931">
        <w:rPr>
          <w:color w:val="auto"/>
        </w:rPr>
        <w:t xml:space="preserve"> on or in any real or personal property designed to prevent criminal conduct or cause injury to a person engaging in criminal conduct.</w:t>
      </w:r>
    </w:p>
    <w:p w14:paraId="12E4885C" w14:textId="77777777" w:rsidR="004F35EE" w:rsidRPr="00542931" w:rsidRDefault="004F35EE" w:rsidP="004F35EE">
      <w:pPr>
        <w:pStyle w:val="SectionBody"/>
        <w:rPr>
          <w:color w:val="auto"/>
        </w:rPr>
      </w:pPr>
      <w:r w:rsidRPr="00F25E6F">
        <w:rPr>
          <w:strike/>
          <w:color w:val="auto"/>
        </w:rPr>
        <w:t>(g)</w:t>
      </w:r>
      <w:r w:rsidRPr="00542931">
        <w:rPr>
          <w:color w:val="auto"/>
        </w:rPr>
        <w:t xml:space="preserve"> </w:t>
      </w:r>
      <w:r>
        <w:rPr>
          <w:color w:val="auto"/>
          <w:u w:val="single"/>
        </w:rPr>
        <w:t>(h)</w:t>
      </w:r>
      <w:r>
        <w:rPr>
          <w:color w:val="auto"/>
        </w:rPr>
        <w:t xml:space="preserve"> </w:t>
      </w:r>
      <w:r w:rsidRPr="00542931">
        <w:rPr>
          <w:color w:val="auto"/>
        </w:rPr>
        <w:t xml:space="preserve">Nothing in this section </w:t>
      </w:r>
      <w:r w:rsidRPr="00542931">
        <w:rPr>
          <w:strike/>
          <w:color w:val="auto"/>
        </w:rPr>
        <w:t>shall</w:t>
      </w:r>
      <w:r w:rsidRPr="00542931">
        <w:rPr>
          <w:color w:val="auto"/>
        </w:rPr>
        <w:t xml:space="preserve"> </w:t>
      </w:r>
      <w:r w:rsidRPr="00542931">
        <w:rPr>
          <w:color w:val="auto"/>
          <w:u w:val="single"/>
        </w:rPr>
        <w:t>may</w:t>
      </w:r>
      <w:r w:rsidRPr="00542931">
        <w:rPr>
          <w:color w:val="auto"/>
        </w:rPr>
        <w:t xml:space="preserve"> </w:t>
      </w:r>
      <w:bookmarkStart w:id="4" w:name="_Hlk156142115"/>
      <w:r w:rsidRPr="00542931">
        <w:rPr>
          <w:color w:val="auto"/>
        </w:rPr>
        <w:t xml:space="preserve">authorize or justify a person to resist or obstruct a law-enforcement officer acting in the </w:t>
      </w:r>
      <w:r w:rsidRPr="00F25E6F">
        <w:rPr>
          <w:strike/>
          <w:color w:val="auto"/>
        </w:rPr>
        <w:t>course</w:t>
      </w:r>
      <w:r w:rsidRPr="00542931">
        <w:rPr>
          <w:color w:val="auto"/>
        </w:rPr>
        <w:t xml:space="preserve"> </w:t>
      </w:r>
      <w:r w:rsidRPr="00F25E6F">
        <w:rPr>
          <w:color w:val="auto"/>
          <w:u w:val="single"/>
        </w:rPr>
        <w:t>scope</w:t>
      </w:r>
      <w:r>
        <w:rPr>
          <w:color w:val="auto"/>
        </w:rPr>
        <w:t xml:space="preserve"> </w:t>
      </w:r>
      <w:r w:rsidRPr="00F25E6F">
        <w:rPr>
          <w:color w:val="auto"/>
        </w:rPr>
        <w:t>of</w:t>
      </w:r>
      <w:r w:rsidRPr="00542931">
        <w:rPr>
          <w:color w:val="auto"/>
        </w:rPr>
        <w:t xml:space="preserve"> his or her duty</w:t>
      </w:r>
      <w:r>
        <w:rPr>
          <w:color w:val="auto"/>
        </w:rPr>
        <w:t>.</w:t>
      </w:r>
    </w:p>
    <w:bookmarkEnd w:id="4"/>
    <w:p w14:paraId="644FE532" w14:textId="77777777" w:rsidR="004F35EE" w:rsidRDefault="004F35EE" w:rsidP="004F35EE">
      <w:pPr>
        <w:pStyle w:val="SectionBody"/>
        <w:rPr>
          <w:rFonts w:cs="Arial"/>
          <w:color w:val="auto"/>
          <w:u w:val="single"/>
        </w:rPr>
      </w:pPr>
      <w:r w:rsidRPr="00542931">
        <w:rPr>
          <w:rFonts w:cs="Arial"/>
          <w:color w:val="auto"/>
          <w:u w:val="single"/>
        </w:rPr>
        <w:t>(</w:t>
      </w:r>
      <w:r>
        <w:rPr>
          <w:rFonts w:cs="Arial"/>
          <w:color w:val="auto"/>
          <w:u w:val="single"/>
        </w:rPr>
        <w:t>i</w:t>
      </w:r>
      <w:r w:rsidRPr="00542931">
        <w:rPr>
          <w:rFonts w:cs="Arial"/>
          <w:color w:val="auto"/>
          <w:u w:val="single"/>
        </w:rPr>
        <w:t xml:space="preserve">) </w:t>
      </w:r>
      <w:bookmarkStart w:id="5" w:name="_Hlk156991245"/>
      <w:r>
        <w:rPr>
          <w:rFonts w:cs="Arial"/>
          <w:color w:val="auto"/>
          <w:u w:val="single"/>
        </w:rPr>
        <w:t>A</w:t>
      </w:r>
      <w:r w:rsidRPr="00542931">
        <w:rPr>
          <w:rFonts w:cs="Arial"/>
          <w:color w:val="auto"/>
          <w:u w:val="single"/>
        </w:rPr>
        <w:t xml:space="preserve"> court </w:t>
      </w:r>
      <w:r>
        <w:rPr>
          <w:rFonts w:cs="Arial"/>
          <w:color w:val="auto"/>
          <w:u w:val="single"/>
        </w:rPr>
        <w:t xml:space="preserve">of proper jurisdiction </w:t>
      </w:r>
      <w:r w:rsidRPr="00542931">
        <w:rPr>
          <w:rFonts w:cs="Arial"/>
          <w:color w:val="auto"/>
          <w:u w:val="single"/>
        </w:rPr>
        <w:t xml:space="preserve">shall award </w:t>
      </w:r>
      <w:bookmarkStart w:id="6" w:name="_Hlk156142355"/>
      <w:r w:rsidRPr="00542931">
        <w:rPr>
          <w:rFonts w:cs="Arial"/>
          <w:color w:val="auto"/>
          <w:u w:val="single"/>
        </w:rPr>
        <w:t xml:space="preserve">reasonable attorney’s fees, court costs, and all expenses incurred by </w:t>
      </w:r>
      <w:r>
        <w:rPr>
          <w:rFonts w:cs="Arial"/>
          <w:color w:val="auto"/>
          <w:u w:val="single"/>
        </w:rPr>
        <w:t xml:space="preserve">a person </w:t>
      </w:r>
      <w:r w:rsidRPr="00542931">
        <w:rPr>
          <w:rFonts w:cs="Arial"/>
          <w:color w:val="auto"/>
          <w:u w:val="single"/>
        </w:rPr>
        <w:t>in defense of any civil action</w:t>
      </w:r>
      <w:r>
        <w:rPr>
          <w:rFonts w:cs="Arial"/>
          <w:color w:val="auto"/>
          <w:u w:val="single"/>
        </w:rPr>
        <w:t xml:space="preserve"> or claim</w:t>
      </w:r>
      <w:r w:rsidRPr="00542931">
        <w:rPr>
          <w:rFonts w:cs="Arial"/>
          <w:color w:val="auto"/>
          <w:u w:val="single"/>
        </w:rPr>
        <w:t xml:space="preserve"> </w:t>
      </w:r>
      <w:bookmarkEnd w:id="6"/>
      <w:r>
        <w:rPr>
          <w:rFonts w:cs="Arial"/>
          <w:color w:val="auto"/>
          <w:u w:val="single"/>
        </w:rPr>
        <w:t xml:space="preserve">filed by an intruder or attacker when that civil action is dismissed, or a verdict is rendered in favor of the person defending the civil action, because of the complete defense provided in this section of the code. </w:t>
      </w:r>
      <w:r w:rsidRPr="00542931">
        <w:rPr>
          <w:rFonts w:cs="Arial"/>
          <w:color w:val="auto"/>
          <w:u w:val="single"/>
        </w:rPr>
        <w:t xml:space="preserve"> </w:t>
      </w:r>
    </w:p>
    <w:p w14:paraId="68189CB5" w14:textId="77777777" w:rsidR="004F35EE" w:rsidRPr="00542931" w:rsidRDefault="004F35EE" w:rsidP="004F35EE">
      <w:pPr>
        <w:pStyle w:val="SectionBody"/>
        <w:rPr>
          <w:color w:val="auto"/>
          <w:u w:val="single"/>
        </w:rPr>
      </w:pPr>
      <w:r>
        <w:rPr>
          <w:rFonts w:cs="Arial"/>
          <w:color w:val="auto"/>
          <w:u w:val="single"/>
        </w:rPr>
        <w:t>(j) A</w:t>
      </w:r>
      <w:r w:rsidRPr="00542931">
        <w:rPr>
          <w:rFonts w:cs="Arial"/>
          <w:color w:val="auto"/>
          <w:u w:val="single"/>
        </w:rPr>
        <w:t xml:space="preserve"> court </w:t>
      </w:r>
      <w:r>
        <w:rPr>
          <w:rFonts w:cs="Arial"/>
          <w:color w:val="auto"/>
          <w:u w:val="single"/>
        </w:rPr>
        <w:t xml:space="preserve">of proper jurisdiction </w:t>
      </w:r>
      <w:r w:rsidRPr="00542931">
        <w:rPr>
          <w:rFonts w:cs="Arial"/>
          <w:color w:val="auto"/>
          <w:u w:val="single"/>
        </w:rPr>
        <w:t xml:space="preserve">shall award reasonable attorney’s fees, court costs, and all expenses incurred by </w:t>
      </w:r>
      <w:r>
        <w:rPr>
          <w:rFonts w:cs="Arial"/>
          <w:color w:val="auto"/>
          <w:u w:val="single"/>
        </w:rPr>
        <w:t xml:space="preserve">a person who files </w:t>
      </w:r>
      <w:bookmarkStart w:id="7" w:name="_Hlk156142397"/>
      <w:r>
        <w:rPr>
          <w:rFonts w:cs="Arial"/>
          <w:color w:val="auto"/>
          <w:u w:val="single"/>
        </w:rPr>
        <w:t xml:space="preserve">a civil action because that person was criminally prosecuted and a judge or jury rendered an acquittal, or dismissal with prejudice, or that person was granted a pardon in the underlying criminal action because of the complete defense provided in this section of the code. </w:t>
      </w:r>
      <w:bookmarkEnd w:id="7"/>
    </w:p>
    <w:bookmarkEnd w:id="5"/>
    <w:p w14:paraId="1340BB07" w14:textId="77777777" w:rsidR="004F35EE" w:rsidRPr="0029211C" w:rsidRDefault="004F35EE" w:rsidP="004F35EE">
      <w:pPr>
        <w:pStyle w:val="SectionBody"/>
        <w:rPr>
          <w:color w:val="auto"/>
          <w:u w:val="single"/>
        </w:rPr>
      </w:pPr>
      <w:r w:rsidRPr="00542931">
        <w:rPr>
          <w:color w:val="auto"/>
          <w:u w:val="single"/>
        </w:rPr>
        <w:t>(</w:t>
      </w:r>
      <w:r>
        <w:rPr>
          <w:color w:val="auto"/>
          <w:u w:val="single"/>
        </w:rPr>
        <w:t>k</w:t>
      </w:r>
      <w:r w:rsidRPr="00542931">
        <w:rPr>
          <w:color w:val="auto"/>
          <w:u w:val="single"/>
        </w:rPr>
        <w:t xml:space="preserve">) </w:t>
      </w:r>
      <w:r>
        <w:rPr>
          <w:color w:val="auto"/>
          <w:u w:val="single"/>
        </w:rPr>
        <w:t>For purposes of subsection (d) of this section, p</w:t>
      </w:r>
      <w:r w:rsidRPr="00542931">
        <w:rPr>
          <w:color w:val="auto"/>
          <w:u w:val="single"/>
        </w:rPr>
        <w:t>rotection of another</w:t>
      </w:r>
      <w:r>
        <w:rPr>
          <w:color w:val="auto"/>
          <w:u w:val="single"/>
        </w:rPr>
        <w:t xml:space="preserve"> by </w:t>
      </w:r>
      <w:r w:rsidRPr="00542931">
        <w:rPr>
          <w:rFonts w:cs="Arial"/>
          <w:color w:val="auto"/>
          <w:u w:val="single"/>
        </w:rPr>
        <w:t xml:space="preserve">use of </w:t>
      </w:r>
      <w:r>
        <w:rPr>
          <w:rFonts w:cs="Arial"/>
          <w:color w:val="auto"/>
          <w:u w:val="single"/>
        </w:rPr>
        <w:t xml:space="preserve">deadly </w:t>
      </w:r>
      <w:r w:rsidRPr="00542931">
        <w:rPr>
          <w:rFonts w:cs="Arial"/>
          <w:color w:val="auto"/>
          <w:u w:val="single"/>
        </w:rPr>
        <w:t xml:space="preserve">force upon another person is justifiable when: </w:t>
      </w:r>
    </w:p>
    <w:p w14:paraId="3553A4E8" w14:textId="77777777" w:rsidR="004F35EE" w:rsidRPr="00542931" w:rsidRDefault="004F35EE" w:rsidP="004F35EE">
      <w:pPr>
        <w:pStyle w:val="SectionBody"/>
        <w:rPr>
          <w:rFonts w:cs="Arial"/>
          <w:color w:val="auto"/>
          <w:u w:val="single"/>
        </w:rPr>
      </w:pPr>
      <w:r w:rsidRPr="00542931">
        <w:rPr>
          <w:rFonts w:cs="Arial"/>
          <w:color w:val="auto"/>
          <w:u w:val="single"/>
        </w:rPr>
        <w:t xml:space="preserve">(A) A reasonable person would believe that such deadly force is necessary to protect a third person from imminent danger of death or serious bodily injury; and </w:t>
      </w:r>
    </w:p>
    <w:p w14:paraId="3681393F" w14:textId="493F3A67" w:rsidR="004F35EE" w:rsidRPr="004F35EE" w:rsidRDefault="004F35EE" w:rsidP="004F35EE">
      <w:pPr>
        <w:pStyle w:val="SectionBody"/>
        <w:rPr>
          <w:color w:val="auto"/>
        </w:rPr>
      </w:pPr>
      <w:r w:rsidRPr="00542931">
        <w:rPr>
          <w:rFonts w:cs="Arial"/>
          <w:color w:val="auto"/>
          <w:u w:val="single"/>
        </w:rPr>
        <w:lastRenderedPageBreak/>
        <w:t>(B) Under the circumstances as the defendant believes them to be, the person whom he seeks to protect would himself have been justified under the law in taking such action.</w:t>
      </w:r>
    </w:p>
    <w:p w14:paraId="19892F4F" w14:textId="77777777" w:rsidR="00C33014" w:rsidRDefault="00C33014" w:rsidP="00CC1F3B">
      <w:pPr>
        <w:pStyle w:val="Note"/>
      </w:pPr>
    </w:p>
    <w:p w14:paraId="3EE896CE" w14:textId="4744A0B9" w:rsidR="006865E9" w:rsidRDefault="00CF1DCA" w:rsidP="00CC1F3B">
      <w:pPr>
        <w:pStyle w:val="Note"/>
      </w:pPr>
      <w:r>
        <w:t>NOTE: The</w:t>
      </w:r>
      <w:r w:rsidR="006865E9">
        <w:t xml:space="preserve"> purpose of this bill is to </w:t>
      </w:r>
      <w:r w:rsidR="003408C8" w:rsidRPr="00542931">
        <w:rPr>
          <w:color w:val="auto"/>
        </w:rPr>
        <w:t>provid</w:t>
      </w:r>
      <w:r w:rsidR="003408C8">
        <w:rPr>
          <w:color w:val="auto"/>
        </w:rPr>
        <w:t>e</w:t>
      </w:r>
      <w:r w:rsidR="003408C8" w:rsidRPr="00542931">
        <w:rPr>
          <w:color w:val="auto"/>
        </w:rPr>
        <w:t xml:space="preserve"> </w:t>
      </w:r>
      <w:r w:rsidR="003408C8">
        <w:rPr>
          <w:color w:val="auto"/>
        </w:rPr>
        <w:t>a complete defense</w:t>
      </w:r>
      <w:r w:rsidR="003408C8" w:rsidRPr="00542931">
        <w:rPr>
          <w:color w:val="auto"/>
        </w:rPr>
        <w:t xml:space="preserve"> from civil and/or criminal prosecution against persons lawfully using force in defensive actions</w:t>
      </w:r>
      <w:r w:rsidR="003408C8">
        <w:rPr>
          <w:color w:val="auto"/>
        </w:rPr>
        <w:t>.</w:t>
      </w:r>
    </w:p>
    <w:p w14:paraId="7BEE440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431B" w14:textId="77777777" w:rsidR="007C3EF3" w:rsidRPr="00B844FE" w:rsidRDefault="007C3EF3" w:rsidP="00B844FE">
      <w:r>
        <w:separator/>
      </w:r>
    </w:p>
  </w:endnote>
  <w:endnote w:type="continuationSeparator" w:id="0">
    <w:p w14:paraId="1AD9C35B" w14:textId="77777777" w:rsidR="007C3EF3" w:rsidRPr="00B844FE" w:rsidRDefault="007C3E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3DB8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CAD6E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B4087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8A5C" w14:textId="77777777" w:rsidR="003408C8" w:rsidRDefault="00340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36A" w14:textId="77777777" w:rsidR="007C3EF3" w:rsidRPr="00B844FE" w:rsidRDefault="007C3EF3" w:rsidP="00B844FE">
      <w:r>
        <w:separator/>
      </w:r>
    </w:p>
  </w:footnote>
  <w:footnote w:type="continuationSeparator" w:id="0">
    <w:p w14:paraId="4FCF79FF" w14:textId="77777777" w:rsidR="007C3EF3" w:rsidRPr="00B844FE" w:rsidRDefault="007C3E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7ECE" w14:textId="77777777" w:rsidR="002A0269" w:rsidRPr="00B844FE" w:rsidRDefault="00DA116A">
    <w:pPr>
      <w:pStyle w:val="Header"/>
    </w:pPr>
    <w:sdt>
      <w:sdtPr>
        <w:id w:val="-684364211"/>
        <w:placeholder>
          <w:docPart w:val="DEA13405A1DD4260BA40A8B811C565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EA13405A1DD4260BA40A8B811C565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2CA8" w14:textId="0CA6E9F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408C8">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08C8">
          <w:rPr>
            <w:sz w:val="22"/>
            <w:szCs w:val="22"/>
          </w:rPr>
          <w:t>2025R3958</w:t>
        </w:r>
      </w:sdtContent>
    </w:sdt>
  </w:p>
  <w:p w14:paraId="40AEE13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D01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EE"/>
    <w:rsid w:val="0000526A"/>
    <w:rsid w:val="00055C6F"/>
    <w:rsid w:val="000573A9"/>
    <w:rsid w:val="00085D22"/>
    <w:rsid w:val="00093AB0"/>
    <w:rsid w:val="000C5C77"/>
    <w:rsid w:val="000E3912"/>
    <w:rsid w:val="0010070F"/>
    <w:rsid w:val="001300A9"/>
    <w:rsid w:val="0015112E"/>
    <w:rsid w:val="001552E7"/>
    <w:rsid w:val="001566B4"/>
    <w:rsid w:val="001A66B7"/>
    <w:rsid w:val="001B47C7"/>
    <w:rsid w:val="001C279E"/>
    <w:rsid w:val="001C6EA5"/>
    <w:rsid w:val="001D459E"/>
    <w:rsid w:val="0022348D"/>
    <w:rsid w:val="00237603"/>
    <w:rsid w:val="0027011C"/>
    <w:rsid w:val="00274200"/>
    <w:rsid w:val="00275740"/>
    <w:rsid w:val="0029715B"/>
    <w:rsid w:val="002A0269"/>
    <w:rsid w:val="00303684"/>
    <w:rsid w:val="003143F5"/>
    <w:rsid w:val="00314854"/>
    <w:rsid w:val="003408C8"/>
    <w:rsid w:val="00394191"/>
    <w:rsid w:val="003C51CD"/>
    <w:rsid w:val="003C6034"/>
    <w:rsid w:val="00400B5C"/>
    <w:rsid w:val="004368E0"/>
    <w:rsid w:val="004B1DF4"/>
    <w:rsid w:val="004C13DD"/>
    <w:rsid w:val="004D3ABE"/>
    <w:rsid w:val="004E3441"/>
    <w:rsid w:val="004F35EE"/>
    <w:rsid w:val="00500579"/>
    <w:rsid w:val="005A5366"/>
    <w:rsid w:val="005B5BF2"/>
    <w:rsid w:val="006369EB"/>
    <w:rsid w:val="00637E73"/>
    <w:rsid w:val="006728C3"/>
    <w:rsid w:val="006865E9"/>
    <w:rsid w:val="00686E9A"/>
    <w:rsid w:val="00691F3E"/>
    <w:rsid w:val="00694BFB"/>
    <w:rsid w:val="0069558F"/>
    <w:rsid w:val="006A0430"/>
    <w:rsid w:val="006A106B"/>
    <w:rsid w:val="006C523D"/>
    <w:rsid w:val="006D4036"/>
    <w:rsid w:val="006F7555"/>
    <w:rsid w:val="007575CA"/>
    <w:rsid w:val="007A5259"/>
    <w:rsid w:val="007A7081"/>
    <w:rsid w:val="007C3EF3"/>
    <w:rsid w:val="007F1CF5"/>
    <w:rsid w:val="00834EDE"/>
    <w:rsid w:val="008736AA"/>
    <w:rsid w:val="008D275D"/>
    <w:rsid w:val="008E50E4"/>
    <w:rsid w:val="008E6208"/>
    <w:rsid w:val="00915F5B"/>
    <w:rsid w:val="00980327"/>
    <w:rsid w:val="00984202"/>
    <w:rsid w:val="00986478"/>
    <w:rsid w:val="009A0287"/>
    <w:rsid w:val="009B5557"/>
    <w:rsid w:val="009F1067"/>
    <w:rsid w:val="00A31E01"/>
    <w:rsid w:val="00A527AD"/>
    <w:rsid w:val="00A718CF"/>
    <w:rsid w:val="00AE48A0"/>
    <w:rsid w:val="00AE61BE"/>
    <w:rsid w:val="00B16F25"/>
    <w:rsid w:val="00B24422"/>
    <w:rsid w:val="00B436A5"/>
    <w:rsid w:val="00B469DC"/>
    <w:rsid w:val="00B529F7"/>
    <w:rsid w:val="00B66B81"/>
    <w:rsid w:val="00B71E6F"/>
    <w:rsid w:val="00B80C20"/>
    <w:rsid w:val="00B844FE"/>
    <w:rsid w:val="00B86B4F"/>
    <w:rsid w:val="00BA1F84"/>
    <w:rsid w:val="00BC562B"/>
    <w:rsid w:val="00BC676D"/>
    <w:rsid w:val="00C33014"/>
    <w:rsid w:val="00C33434"/>
    <w:rsid w:val="00C34869"/>
    <w:rsid w:val="00C42EB6"/>
    <w:rsid w:val="00C85096"/>
    <w:rsid w:val="00CB20EF"/>
    <w:rsid w:val="00CC1F3B"/>
    <w:rsid w:val="00CD12CB"/>
    <w:rsid w:val="00CD36CF"/>
    <w:rsid w:val="00CF0207"/>
    <w:rsid w:val="00CF1DCA"/>
    <w:rsid w:val="00D579FC"/>
    <w:rsid w:val="00D81C16"/>
    <w:rsid w:val="00DA116A"/>
    <w:rsid w:val="00DD69D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B1A56"/>
  <w15:chartTrackingRefBased/>
  <w15:docId w15:val="{D2974C27-FCCA-4415-9861-4F753C8D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F35EE"/>
    <w:rPr>
      <w:rFonts w:eastAsia="Calibri"/>
      <w:color w:val="000000"/>
    </w:rPr>
  </w:style>
  <w:style w:type="character" w:customStyle="1" w:styleId="ArticleHeadingChar">
    <w:name w:val="Article Heading Char"/>
    <w:link w:val="ArticleHeading"/>
    <w:rsid w:val="004F35EE"/>
    <w:rPr>
      <w:rFonts w:eastAsia="Calibri"/>
      <w:b/>
      <w:caps/>
      <w:color w:val="000000"/>
      <w:sz w:val="24"/>
    </w:rPr>
  </w:style>
  <w:style w:type="character" w:customStyle="1" w:styleId="SectionHeadingChar">
    <w:name w:val="Section Heading Char"/>
    <w:link w:val="SectionHeading"/>
    <w:rsid w:val="004F35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77DEA1081A42F1A4351352CE466440"/>
        <w:category>
          <w:name w:val="General"/>
          <w:gallery w:val="placeholder"/>
        </w:category>
        <w:types>
          <w:type w:val="bbPlcHdr"/>
        </w:types>
        <w:behaviors>
          <w:behavior w:val="content"/>
        </w:behaviors>
        <w:guid w:val="{52217C5D-C8E0-4FC7-8C93-A88C813DDE33}"/>
      </w:docPartPr>
      <w:docPartBody>
        <w:p w:rsidR="002467DD" w:rsidRDefault="002467DD">
          <w:pPr>
            <w:pStyle w:val="DC77DEA1081A42F1A4351352CE466440"/>
          </w:pPr>
          <w:r w:rsidRPr="00B844FE">
            <w:t>Prefix Text</w:t>
          </w:r>
        </w:p>
      </w:docPartBody>
    </w:docPart>
    <w:docPart>
      <w:docPartPr>
        <w:name w:val="DEA13405A1DD4260BA40A8B811C565C3"/>
        <w:category>
          <w:name w:val="General"/>
          <w:gallery w:val="placeholder"/>
        </w:category>
        <w:types>
          <w:type w:val="bbPlcHdr"/>
        </w:types>
        <w:behaviors>
          <w:behavior w:val="content"/>
        </w:behaviors>
        <w:guid w:val="{307F3B6C-B41E-40E3-9C8F-FF5DEA6A89F5}"/>
      </w:docPartPr>
      <w:docPartBody>
        <w:p w:rsidR="002467DD" w:rsidRDefault="002467DD">
          <w:pPr>
            <w:pStyle w:val="DEA13405A1DD4260BA40A8B811C565C3"/>
          </w:pPr>
          <w:r w:rsidRPr="00B844FE">
            <w:t>[Type here]</w:t>
          </w:r>
        </w:p>
      </w:docPartBody>
    </w:docPart>
    <w:docPart>
      <w:docPartPr>
        <w:name w:val="34F9F00C3F264A13B679CD2B4798A2A5"/>
        <w:category>
          <w:name w:val="General"/>
          <w:gallery w:val="placeholder"/>
        </w:category>
        <w:types>
          <w:type w:val="bbPlcHdr"/>
        </w:types>
        <w:behaviors>
          <w:behavior w:val="content"/>
        </w:behaviors>
        <w:guid w:val="{4E19C629-2753-4734-9E0D-990638A6C1CF}"/>
      </w:docPartPr>
      <w:docPartBody>
        <w:p w:rsidR="002467DD" w:rsidRDefault="002467DD">
          <w:pPr>
            <w:pStyle w:val="34F9F00C3F264A13B679CD2B4798A2A5"/>
          </w:pPr>
          <w:r w:rsidRPr="00B844FE">
            <w:t>Number</w:t>
          </w:r>
        </w:p>
      </w:docPartBody>
    </w:docPart>
    <w:docPart>
      <w:docPartPr>
        <w:name w:val="B4DA5EF7A2E34C06AFA469367A7E89D2"/>
        <w:category>
          <w:name w:val="General"/>
          <w:gallery w:val="placeholder"/>
        </w:category>
        <w:types>
          <w:type w:val="bbPlcHdr"/>
        </w:types>
        <w:behaviors>
          <w:behavior w:val="content"/>
        </w:behaviors>
        <w:guid w:val="{A45ADDF7-6B0A-4A5A-A1AC-1ED15DC8BDA4}"/>
      </w:docPartPr>
      <w:docPartBody>
        <w:p w:rsidR="002467DD" w:rsidRDefault="002467DD">
          <w:pPr>
            <w:pStyle w:val="B4DA5EF7A2E34C06AFA469367A7E89D2"/>
          </w:pPr>
          <w:r w:rsidRPr="00B844FE">
            <w:t>Enter Sponsors Here</w:t>
          </w:r>
        </w:p>
      </w:docPartBody>
    </w:docPart>
    <w:docPart>
      <w:docPartPr>
        <w:name w:val="61498FDFF2D94F28BD54A4C7D7357990"/>
        <w:category>
          <w:name w:val="General"/>
          <w:gallery w:val="placeholder"/>
        </w:category>
        <w:types>
          <w:type w:val="bbPlcHdr"/>
        </w:types>
        <w:behaviors>
          <w:behavior w:val="content"/>
        </w:behaviors>
        <w:guid w:val="{DAAB8F7C-6258-482B-B3DE-D1BCBC96C803}"/>
      </w:docPartPr>
      <w:docPartBody>
        <w:p w:rsidR="002467DD" w:rsidRDefault="002467DD">
          <w:pPr>
            <w:pStyle w:val="61498FDFF2D94F28BD54A4C7D73579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E1"/>
    <w:rsid w:val="001300A9"/>
    <w:rsid w:val="001B47C7"/>
    <w:rsid w:val="00237603"/>
    <w:rsid w:val="002467DD"/>
    <w:rsid w:val="006F7555"/>
    <w:rsid w:val="00915F5B"/>
    <w:rsid w:val="00987EE1"/>
    <w:rsid w:val="009A0287"/>
    <w:rsid w:val="00B4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77DEA1081A42F1A4351352CE466440">
    <w:name w:val="DC77DEA1081A42F1A4351352CE466440"/>
  </w:style>
  <w:style w:type="paragraph" w:customStyle="1" w:styleId="DEA13405A1DD4260BA40A8B811C565C3">
    <w:name w:val="DEA13405A1DD4260BA40A8B811C565C3"/>
  </w:style>
  <w:style w:type="paragraph" w:customStyle="1" w:styleId="34F9F00C3F264A13B679CD2B4798A2A5">
    <w:name w:val="34F9F00C3F264A13B679CD2B4798A2A5"/>
  </w:style>
  <w:style w:type="paragraph" w:customStyle="1" w:styleId="B4DA5EF7A2E34C06AFA469367A7E89D2">
    <w:name w:val="B4DA5EF7A2E34C06AFA469367A7E89D2"/>
  </w:style>
  <w:style w:type="character" w:styleId="PlaceholderText">
    <w:name w:val="Placeholder Text"/>
    <w:basedOn w:val="DefaultParagraphFont"/>
    <w:uiPriority w:val="99"/>
    <w:semiHidden/>
    <w:rPr>
      <w:color w:val="808080"/>
    </w:rPr>
  </w:style>
  <w:style w:type="paragraph" w:customStyle="1" w:styleId="61498FDFF2D94F28BD54A4C7D7357990">
    <w:name w:val="61498FDFF2D94F28BD54A4C7D7357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Rebecca Sutton</cp:lastModifiedBy>
  <cp:revision>3</cp:revision>
  <dcterms:created xsi:type="dcterms:W3CDTF">2025-03-17T12:57:00Z</dcterms:created>
  <dcterms:modified xsi:type="dcterms:W3CDTF">2025-03-17T16:45:00Z</dcterms:modified>
</cp:coreProperties>
</file>